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00" w:rsidRPr="003A45C8" w:rsidRDefault="00116259" w:rsidP="00623700">
      <w:pPr>
        <w:spacing w:line="300" w:lineRule="auto"/>
        <w:jc w:val="both"/>
        <w:rPr>
          <w:rFonts w:ascii="Arial" w:eastAsia="Arial" w:hAnsi="Arial" w:cs="Arial"/>
          <w:b/>
          <w:bCs/>
          <w:sz w:val="30"/>
          <w:szCs w:val="30"/>
        </w:rPr>
      </w:pPr>
      <w:r w:rsidRPr="003A45C8">
        <w:rPr>
          <w:rFonts w:ascii="Arial" w:hAnsi="Arial"/>
          <w:b/>
          <w:bCs/>
          <w:sz w:val="30"/>
          <w:szCs w:val="30"/>
        </w:rPr>
        <w:t>«</w:t>
      </w:r>
      <w:r w:rsidR="00623700" w:rsidRPr="003A45C8">
        <w:rPr>
          <w:rFonts w:ascii="Arial" w:hAnsi="Arial"/>
          <w:b/>
          <w:bCs/>
          <w:sz w:val="30"/>
          <w:szCs w:val="30"/>
        </w:rPr>
        <w:t>Wer wagt, gewinnt</w:t>
      </w:r>
      <w:r w:rsidR="00365442">
        <w:rPr>
          <w:rFonts w:ascii="Arial" w:hAnsi="Arial"/>
          <w:b/>
          <w:bCs/>
          <w:sz w:val="30"/>
          <w:szCs w:val="30"/>
        </w:rPr>
        <w:t>!</w:t>
      </w:r>
      <w:r w:rsidRPr="003A45C8">
        <w:rPr>
          <w:rFonts w:ascii="Arial" w:hAnsi="Arial"/>
          <w:b/>
          <w:bCs/>
          <w:sz w:val="30"/>
          <w:szCs w:val="30"/>
        </w:rPr>
        <w:t>»</w:t>
      </w:r>
    </w:p>
    <w:p w:rsidR="003A45C8" w:rsidRDefault="003A45C8" w:rsidP="00623700">
      <w:pPr>
        <w:spacing w:line="276" w:lineRule="auto"/>
        <w:jc w:val="both"/>
        <w:rPr>
          <w:rFonts w:ascii="Arial" w:hAnsi="Arial"/>
          <w:i/>
          <w:iCs/>
        </w:rPr>
      </w:pPr>
    </w:p>
    <w:p w:rsidR="00623700" w:rsidRDefault="00623700" w:rsidP="00623700">
      <w:pPr>
        <w:spacing w:line="276" w:lineRule="auto"/>
        <w:jc w:val="both"/>
        <w:rPr>
          <w:rFonts w:ascii="Times New Roman" w:hAnsi="Times New Roman"/>
          <w:b/>
          <w:bCs/>
        </w:rPr>
      </w:pPr>
      <w:r>
        <w:rPr>
          <w:rFonts w:ascii="Arial" w:hAnsi="Arial"/>
          <w:i/>
          <w:iCs/>
        </w:rPr>
        <w:t xml:space="preserve">Interview mit Projektkoordinatorin Dorothea Meyer-Liedholz, Reformierte Kirche Zürich, zum Film </w:t>
      </w:r>
      <w:r w:rsidR="00116259">
        <w:rPr>
          <w:rFonts w:ascii="Arial" w:hAnsi="Arial"/>
          <w:i/>
          <w:iCs/>
        </w:rPr>
        <w:t>«</w:t>
      </w:r>
      <w:r>
        <w:rPr>
          <w:rFonts w:ascii="Arial" w:hAnsi="Arial"/>
          <w:i/>
          <w:iCs/>
        </w:rPr>
        <w:t>Immer diese Zwinglis!</w:t>
      </w:r>
      <w:r w:rsidR="00116259">
        <w:rPr>
          <w:rFonts w:ascii="Arial" w:hAnsi="Arial"/>
          <w:i/>
          <w:iCs/>
        </w:rPr>
        <w:t>»</w:t>
      </w:r>
      <w:r>
        <w:rPr>
          <w:rFonts w:ascii="Arial" w:hAnsi="Arial"/>
          <w:i/>
          <w:iCs/>
        </w:rPr>
        <w:t>.</w:t>
      </w:r>
    </w:p>
    <w:p w:rsidR="00623700" w:rsidRDefault="00623700" w:rsidP="00623700">
      <w:pPr>
        <w:spacing w:line="300" w:lineRule="auto"/>
        <w:jc w:val="both"/>
        <w:rPr>
          <w:rFonts w:ascii="Times New Roman" w:hAnsi="Times New Roman"/>
          <w:szCs w:val="22"/>
        </w:rPr>
      </w:pPr>
    </w:p>
    <w:p w:rsidR="00623700" w:rsidRDefault="00623700" w:rsidP="00623700">
      <w:pPr>
        <w:spacing w:line="276" w:lineRule="auto"/>
        <w:jc w:val="both"/>
        <w:rPr>
          <w:rFonts w:ascii="Arial" w:eastAsia="Arial" w:hAnsi="Arial" w:cs="Arial"/>
          <w:b/>
          <w:bCs/>
          <w:szCs w:val="22"/>
        </w:rPr>
      </w:pPr>
      <w:r>
        <w:rPr>
          <w:rFonts w:ascii="Arial" w:hAnsi="Arial"/>
          <w:b/>
          <w:bCs/>
          <w:szCs w:val="22"/>
        </w:rPr>
        <w:t xml:space="preserve">Frau Meyer-Liedholz, dem erfolgreichen Comic </w:t>
      </w:r>
      <w:r w:rsidR="00116259">
        <w:rPr>
          <w:rFonts w:ascii="Arial" w:hAnsi="Arial"/>
          <w:b/>
          <w:bCs/>
          <w:szCs w:val="22"/>
        </w:rPr>
        <w:t>«</w:t>
      </w:r>
      <w:r>
        <w:rPr>
          <w:rFonts w:ascii="Arial" w:hAnsi="Arial"/>
          <w:b/>
          <w:bCs/>
          <w:szCs w:val="22"/>
        </w:rPr>
        <w:t>Mit vollem Einsatz</w:t>
      </w:r>
      <w:r w:rsidR="00116259">
        <w:rPr>
          <w:rFonts w:ascii="Arial" w:hAnsi="Arial"/>
          <w:b/>
          <w:bCs/>
          <w:szCs w:val="22"/>
        </w:rPr>
        <w:t>»</w:t>
      </w:r>
      <w:r>
        <w:rPr>
          <w:rFonts w:ascii="Arial" w:hAnsi="Arial"/>
          <w:b/>
          <w:bCs/>
          <w:szCs w:val="22"/>
        </w:rPr>
        <w:t xml:space="preserve">, den Sie 2011 zusammen mit der Zürcher Illustratorin Kati Rickenbach herausgebracht haben, folgt jetzt mit </w:t>
      </w:r>
      <w:r w:rsidR="00116259">
        <w:rPr>
          <w:rFonts w:ascii="Arial" w:hAnsi="Arial"/>
          <w:b/>
          <w:bCs/>
          <w:szCs w:val="22"/>
        </w:rPr>
        <w:t>«</w:t>
      </w:r>
      <w:r>
        <w:rPr>
          <w:rFonts w:ascii="Arial" w:hAnsi="Arial"/>
          <w:b/>
          <w:bCs/>
          <w:szCs w:val="22"/>
        </w:rPr>
        <w:t>Immer diese Zwinglis!</w:t>
      </w:r>
      <w:r w:rsidR="00116259">
        <w:rPr>
          <w:rFonts w:ascii="Arial" w:hAnsi="Arial"/>
          <w:b/>
          <w:bCs/>
          <w:szCs w:val="22"/>
        </w:rPr>
        <w:t>»</w:t>
      </w:r>
      <w:r>
        <w:rPr>
          <w:rFonts w:ascii="Arial" w:hAnsi="Arial"/>
          <w:b/>
          <w:bCs/>
          <w:szCs w:val="22"/>
        </w:rPr>
        <w:t xml:space="preserve"> ein </w:t>
      </w:r>
      <w:r w:rsidR="00B66AED">
        <w:rPr>
          <w:rFonts w:ascii="Arial" w:hAnsi="Arial"/>
          <w:b/>
          <w:bCs/>
          <w:szCs w:val="22"/>
        </w:rPr>
        <w:t>10-</w:t>
      </w:r>
      <w:r>
        <w:rPr>
          <w:rFonts w:ascii="Arial" w:hAnsi="Arial"/>
          <w:b/>
          <w:bCs/>
          <w:szCs w:val="22"/>
        </w:rPr>
        <w:t>minütiger Animationsfilm über das Leben und Wirken des Zürcher Reformators. Warum?</w:t>
      </w:r>
    </w:p>
    <w:p w:rsidR="00623700" w:rsidRDefault="00623700" w:rsidP="00623700">
      <w:pPr>
        <w:spacing w:line="300" w:lineRule="auto"/>
        <w:jc w:val="both"/>
        <w:rPr>
          <w:rFonts w:ascii="Times New Roman" w:hAnsi="Times New Roman"/>
          <w:b/>
          <w:bCs/>
          <w:szCs w:val="22"/>
        </w:rPr>
      </w:pPr>
    </w:p>
    <w:p w:rsidR="00623700" w:rsidRDefault="00623700" w:rsidP="00623700">
      <w:pPr>
        <w:spacing w:line="276" w:lineRule="auto"/>
        <w:jc w:val="both"/>
        <w:rPr>
          <w:rFonts w:ascii="Arial" w:eastAsia="Arial" w:hAnsi="Arial" w:cs="Arial"/>
          <w:szCs w:val="22"/>
        </w:rPr>
      </w:pPr>
      <w:r>
        <w:rPr>
          <w:rFonts w:ascii="Arial" w:hAnsi="Arial"/>
          <w:szCs w:val="22"/>
        </w:rPr>
        <w:t xml:space="preserve">Die Schweizer Bevölkerung weiss heute wenig über den Zürcher Reformator, er ist weniger bekannt als sein deutscher </w:t>
      </w:r>
      <w:r w:rsidR="00116259">
        <w:rPr>
          <w:rFonts w:ascii="Arial" w:hAnsi="Arial"/>
          <w:szCs w:val="22"/>
        </w:rPr>
        <w:t>«</w:t>
      </w:r>
      <w:r>
        <w:rPr>
          <w:rFonts w:ascii="Arial" w:hAnsi="Arial"/>
          <w:szCs w:val="22"/>
        </w:rPr>
        <w:t>Kollege</w:t>
      </w:r>
      <w:r w:rsidR="00116259">
        <w:rPr>
          <w:rFonts w:ascii="Arial" w:hAnsi="Arial"/>
          <w:szCs w:val="22"/>
        </w:rPr>
        <w:t>»</w:t>
      </w:r>
      <w:r>
        <w:rPr>
          <w:rFonts w:ascii="Arial" w:hAnsi="Arial"/>
          <w:szCs w:val="22"/>
        </w:rPr>
        <w:t xml:space="preserve"> Martin Luther. Und Huldrych Zwingli hat in der Schweiz kein allzu gutes Image. Verkürzt könnte man sagen: Wenn die Leute überhaupt etwas wissen, dann dass Huldrych Zwingli in einem Glaubenskrieg gestorben ist und dass er die Täufer hinrichten liess. Mit dem Film wollen wir zeigen, dass Zwingli auch ganz andere Seiten hatte.</w:t>
      </w:r>
    </w:p>
    <w:p w:rsidR="00623700" w:rsidRDefault="00623700" w:rsidP="00623700">
      <w:pPr>
        <w:spacing w:line="300" w:lineRule="auto"/>
        <w:jc w:val="both"/>
        <w:rPr>
          <w:rFonts w:ascii="Arial" w:eastAsia="Arial" w:hAnsi="Arial" w:cs="Arial"/>
          <w:b/>
          <w:bCs/>
          <w:szCs w:val="22"/>
        </w:rPr>
      </w:pPr>
    </w:p>
    <w:p w:rsidR="00623700" w:rsidRDefault="00623700" w:rsidP="00623700">
      <w:pPr>
        <w:spacing w:line="300" w:lineRule="auto"/>
        <w:jc w:val="both"/>
        <w:rPr>
          <w:rFonts w:ascii="Arial" w:eastAsia="Arial" w:hAnsi="Arial" w:cs="Arial"/>
          <w:b/>
          <w:bCs/>
          <w:szCs w:val="22"/>
        </w:rPr>
      </w:pPr>
      <w:r>
        <w:rPr>
          <w:rFonts w:ascii="Arial" w:hAnsi="Arial"/>
          <w:b/>
          <w:bCs/>
          <w:szCs w:val="22"/>
        </w:rPr>
        <w:t xml:space="preserve">Welche anderen Seiten hatte Huldrych Zwingli denn? </w:t>
      </w:r>
    </w:p>
    <w:p w:rsidR="00623700" w:rsidRDefault="00623700" w:rsidP="004B48A2">
      <w:pPr>
        <w:spacing w:line="276" w:lineRule="auto"/>
        <w:jc w:val="both"/>
        <w:rPr>
          <w:rFonts w:ascii="Arial" w:eastAsia="Arial" w:hAnsi="Arial" w:cs="Arial"/>
          <w:szCs w:val="22"/>
        </w:rPr>
      </w:pPr>
      <w:r>
        <w:rPr>
          <w:rFonts w:ascii="Arial" w:hAnsi="Arial"/>
          <w:szCs w:val="22"/>
        </w:rPr>
        <w:t xml:space="preserve">Er war energievoll, mutig, inspirierend und er hat viel Neues angestossen. Er hat den Konflikt nicht gescheut, die Auseinandersetzung mit den Mächtigen. Er hat die verkrusteten Strukturen seiner Zeit aufgebrochen. Dass Zwingli sich am Ende seines Lebens verrannt hat und dass er </w:t>
      </w:r>
      <w:r w:rsidR="004B48A2">
        <w:rPr>
          <w:rFonts w:ascii="Arial" w:hAnsi="Arial"/>
          <w:szCs w:val="22"/>
        </w:rPr>
        <w:t xml:space="preserve">gescheitert ist, </w:t>
      </w:r>
      <w:r>
        <w:rPr>
          <w:rFonts w:ascii="Arial" w:hAnsi="Arial"/>
          <w:szCs w:val="22"/>
        </w:rPr>
        <w:t xml:space="preserve">macht ihn für mich menschlich. Zwingli hatte Angst, dass seine Reformation </w:t>
      </w:r>
      <w:r w:rsidR="00B66AED">
        <w:rPr>
          <w:rFonts w:ascii="Arial" w:hAnsi="Arial"/>
          <w:szCs w:val="22"/>
        </w:rPr>
        <w:t>untergeht</w:t>
      </w:r>
      <w:r>
        <w:rPr>
          <w:rFonts w:ascii="Arial" w:hAnsi="Arial"/>
          <w:szCs w:val="22"/>
        </w:rPr>
        <w:t>, er nahm am Schluss keine Rücksicht mehr auf andere Meinungen, auf Schwäche</w:t>
      </w:r>
      <w:r w:rsidR="00E03191">
        <w:rPr>
          <w:rFonts w:ascii="Arial" w:hAnsi="Arial"/>
          <w:szCs w:val="22"/>
        </w:rPr>
        <w:t>re</w:t>
      </w:r>
      <w:r>
        <w:rPr>
          <w:rFonts w:ascii="Arial" w:hAnsi="Arial"/>
          <w:szCs w:val="22"/>
        </w:rPr>
        <w:t>. Das erklärt auch, warum er sich nicht für die Täufer eingesetzt hat, obwohl die anfangs seine treuesten Anhänger waren. Huldrych Zwingli war ein Mensch mit Licht und Schatten.</w:t>
      </w:r>
    </w:p>
    <w:p w:rsidR="00623700" w:rsidRDefault="00623700" w:rsidP="00623700">
      <w:pPr>
        <w:spacing w:line="300" w:lineRule="auto"/>
        <w:jc w:val="both"/>
        <w:rPr>
          <w:rFonts w:ascii="Arial" w:eastAsia="Arial" w:hAnsi="Arial" w:cs="Arial"/>
          <w:szCs w:val="22"/>
        </w:rPr>
      </w:pPr>
    </w:p>
    <w:p w:rsidR="00623700" w:rsidRDefault="00623700" w:rsidP="00623700">
      <w:pPr>
        <w:spacing w:line="300" w:lineRule="auto"/>
        <w:jc w:val="both"/>
        <w:rPr>
          <w:rFonts w:ascii="Arial" w:eastAsia="Arial" w:hAnsi="Arial" w:cs="Arial"/>
          <w:b/>
          <w:bCs/>
          <w:szCs w:val="22"/>
        </w:rPr>
      </w:pPr>
      <w:r>
        <w:rPr>
          <w:rFonts w:ascii="Arial" w:hAnsi="Arial"/>
          <w:b/>
          <w:bCs/>
          <w:szCs w:val="22"/>
        </w:rPr>
        <w:t xml:space="preserve">Und das zeigt der Film </w:t>
      </w:r>
      <w:r w:rsidR="00116259">
        <w:rPr>
          <w:rFonts w:ascii="Arial" w:hAnsi="Arial"/>
          <w:b/>
          <w:bCs/>
          <w:szCs w:val="22"/>
        </w:rPr>
        <w:t>«</w:t>
      </w:r>
      <w:r>
        <w:rPr>
          <w:rFonts w:ascii="Arial" w:hAnsi="Arial"/>
          <w:b/>
          <w:bCs/>
          <w:szCs w:val="22"/>
        </w:rPr>
        <w:t>Immer diese Zwinglis!</w:t>
      </w:r>
      <w:r w:rsidR="00116259">
        <w:rPr>
          <w:rFonts w:ascii="Arial" w:hAnsi="Arial"/>
          <w:b/>
          <w:bCs/>
          <w:szCs w:val="22"/>
        </w:rPr>
        <w:t>»</w:t>
      </w:r>
      <w:r>
        <w:rPr>
          <w:rFonts w:ascii="Arial" w:hAnsi="Arial"/>
          <w:b/>
          <w:bCs/>
          <w:szCs w:val="22"/>
        </w:rPr>
        <w:t xml:space="preserve">? </w:t>
      </w:r>
    </w:p>
    <w:p w:rsidR="00623700" w:rsidRDefault="00623700" w:rsidP="004B48A2">
      <w:pPr>
        <w:spacing w:line="276" w:lineRule="auto"/>
        <w:jc w:val="both"/>
        <w:rPr>
          <w:rFonts w:ascii="Arial" w:eastAsia="Arial" w:hAnsi="Arial" w:cs="Arial"/>
          <w:szCs w:val="22"/>
        </w:rPr>
      </w:pPr>
      <w:r>
        <w:rPr>
          <w:rFonts w:ascii="Arial" w:hAnsi="Arial"/>
          <w:szCs w:val="22"/>
        </w:rPr>
        <w:t xml:space="preserve">Der Film thematisiert </w:t>
      </w:r>
      <w:r w:rsidR="003A45C8">
        <w:rPr>
          <w:rFonts w:ascii="Arial" w:hAnsi="Arial"/>
          <w:szCs w:val="22"/>
        </w:rPr>
        <w:t>auch Zwinglis</w:t>
      </w:r>
      <w:r>
        <w:rPr>
          <w:rFonts w:ascii="Arial" w:hAnsi="Arial"/>
          <w:szCs w:val="22"/>
        </w:rPr>
        <w:t xml:space="preserve"> Schattenseiten, aber </w:t>
      </w:r>
      <w:r w:rsidR="003A45C8">
        <w:rPr>
          <w:rFonts w:ascii="Arial" w:hAnsi="Arial"/>
          <w:szCs w:val="22"/>
        </w:rPr>
        <w:t xml:space="preserve">er stellt </w:t>
      </w:r>
      <w:r>
        <w:rPr>
          <w:rFonts w:ascii="Arial" w:hAnsi="Arial"/>
          <w:szCs w:val="22"/>
        </w:rPr>
        <w:t xml:space="preserve">vor allem die positiven Aspekte von Zwinglis Wirken heraus. Er zeigt </w:t>
      </w:r>
      <w:r w:rsidR="00365442">
        <w:rPr>
          <w:rFonts w:ascii="Arial" w:hAnsi="Arial"/>
          <w:szCs w:val="22"/>
        </w:rPr>
        <w:t>de</w:t>
      </w:r>
      <w:r>
        <w:rPr>
          <w:rFonts w:ascii="Arial" w:hAnsi="Arial"/>
          <w:szCs w:val="22"/>
        </w:rPr>
        <w:t xml:space="preserve">n Veränderungswillen Zwinglis. So setzte sich dieser für die Wahlfreiheit des Einzelnen ein, indem er den kirchlichen Fastenzwang aufhob. Oder er sorgte dafür, dass Kinder aus armen Verhältnissen Freiplätze in der Schule erhielten – vorausgesetzt, sie hatten gute Noten. Zwingli wirkte nur zwölf Jahre in Zürich – von 1519 bis 1531. In dieser Zeit hat sich in Zürich unglaublich viel verändert. Das ist auch Huldrych Zwingli zu verdanken, seinem leidenschaftlichen Einsatz für Gesellschaft und Kirche. </w:t>
      </w:r>
    </w:p>
    <w:p w:rsidR="00623700" w:rsidRDefault="00623700" w:rsidP="00623700">
      <w:pPr>
        <w:spacing w:line="300" w:lineRule="auto"/>
        <w:jc w:val="both"/>
        <w:rPr>
          <w:rFonts w:ascii="Arial" w:eastAsia="Arial" w:hAnsi="Arial" w:cs="Arial"/>
          <w:szCs w:val="22"/>
        </w:rPr>
      </w:pPr>
    </w:p>
    <w:p w:rsidR="00623700" w:rsidRDefault="00623700" w:rsidP="00623700">
      <w:pPr>
        <w:spacing w:line="300" w:lineRule="auto"/>
        <w:jc w:val="both"/>
        <w:rPr>
          <w:rFonts w:ascii="Arial" w:eastAsia="Arial" w:hAnsi="Arial" w:cs="Arial"/>
          <w:b/>
          <w:bCs/>
          <w:szCs w:val="22"/>
        </w:rPr>
      </w:pPr>
      <w:r>
        <w:rPr>
          <w:rFonts w:ascii="Arial" w:hAnsi="Arial"/>
          <w:b/>
          <w:bCs/>
          <w:szCs w:val="22"/>
        </w:rPr>
        <w:t xml:space="preserve">Was will der Film erreichen? </w:t>
      </w:r>
    </w:p>
    <w:p w:rsidR="007C5A77" w:rsidRDefault="00623700" w:rsidP="005B6570">
      <w:pPr>
        <w:spacing w:line="300" w:lineRule="auto"/>
        <w:jc w:val="both"/>
        <w:rPr>
          <w:rFonts w:ascii="Arial" w:hAnsi="Arial"/>
          <w:szCs w:val="22"/>
        </w:rPr>
      </w:pPr>
      <w:r>
        <w:rPr>
          <w:rFonts w:ascii="Arial" w:hAnsi="Arial"/>
          <w:szCs w:val="22"/>
        </w:rPr>
        <w:t xml:space="preserve">Es geht uns in dem Film </w:t>
      </w:r>
      <w:r w:rsidR="00116259">
        <w:rPr>
          <w:rFonts w:ascii="Arial" w:hAnsi="Arial"/>
          <w:szCs w:val="22"/>
        </w:rPr>
        <w:t>«</w:t>
      </w:r>
      <w:r>
        <w:rPr>
          <w:rFonts w:ascii="Arial" w:hAnsi="Arial"/>
          <w:szCs w:val="22"/>
        </w:rPr>
        <w:t>Immer diese Zwinglis!</w:t>
      </w:r>
      <w:r w:rsidR="00116259">
        <w:rPr>
          <w:rFonts w:ascii="Arial" w:hAnsi="Arial"/>
          <w:szCs w:val="22"/>
        </w:rPr>
        <w:t>»</w:t>
      </w:r>
      <w:r>
        <w:rPr>
          <w:rFonts w:ascii="Arial" w:hAnsi="Arial"/>
          <w:szCs w:val="22"/>
        </w:rPr>
        <w:t xml:space="preserve"> vor allem darum, auf unterhaltsame Weise niederschwellige Informationen zur Züricher Reformation zu vermitteln – das Ganze verpackt in eine Story, die Kinder und Jugendliche ab zehn Jahren anspricht. Dabei haben wir versucht, thematische Brücken zur heutigen Zeit zu schlagen. Etwa zu</w:t>
      </w:r>
      <w:r w:rsidR="00E03191">
        <w:rPr>
          <w:rFonts w:ascii="Arial" w:hAnsi="Arial"/>
          <w:szCs w:val="22"/>
        </w:rPr>
        <w:t xml:space="preserve"> den</w:t>
      </w:r>
      <w:r>
        <w:rPr>
          <w:rFonts w:ascii="Arial" w:hAnsi="Arial"/>
          <w:szCs w:val="22"/>
        </w:rPr>
        <w:t xml:space="preserve"> Them</w:t>
      </w:r>
      <w:r w:rsidR="00E03191">
        <w:rPr>
          <w:rFonts w:ascii="Arial" w:hAnsi="Arial"/>
          <w:szCs w:val="22"/>
        </w:rPr>
        <w:t>en</w:t>
      </w:r>
      <w:r>
        <w:rPr>
          <w:rFonts w:ascii="Arial" w:hAnsi="Arial"/>
          <w:szCs w:val="22"/>
        </w:rPr>
        <w:t xml:space="preserve"> Mut, Solidarität</w:t>
      </w:r>
      <w:r w:rsidR="00E03191">
        <w:rPr>
          <w:rFonts w:ascii="Arial" w:hAnsi="Arial"/>
          <w:szCs w:val="22"/>
        </w:rPr>
        <w:t xml:space="preserve"> oder</w:t>
      </w:r>
      <w:r>
        <w:rPr>
          <w:rFonts w:ascii="Arial" w:hAnsi="Arial"/>
          <w:szCs w:val="22"/>
        </w:rPr>
        <w:t xml:space="preserve"> Mobbing. </w:t>
      </w:r>
      <w:r w:rsidR="00116259">
        <w:rPr>
          <w:rFonts w:ascii="Arial" w:hAnsi="Arial"/>
          <w:szCs w:val="22"/>
        </w:rPr>
        <w:t>«</w:t>
      </w:r>
      <w:r>
        <w:rPr>
          <w:rFonts w:ascii="Arial" w:hAnsi="Arial"/>
          <w:szCs w:val="22"/>
        </w:rPr>
        <w:t>Immer diese Zwinglis!</w:t>
      </w:r>
      <w:r w:rsidR="00116259">
        <w:rPr>
          <w:rFonts w:ascii="Arial" w:hAnsi="Arial"/>
          <w:szCs w:val="22"/>
        </w:rPr>
        <w:t>»</w:t>
      </w:r>
      <w:r>
        <w:rPr>
          <w:rFonts w:ascii="Arial" w:hAnsi="Arial"/>
          <w:szCs w:val="22"/>
        </w:rPr>
        <w:t xml:space="preserve"> greift </w:t>
      </w:r>
      <w:r w:rsidR="00365442">
        <w:rPr>
          <w:rFonts w:ascii="Arial" w:hAnsi="Arial"/>
          <w:szCs w:val="22"/>
        </w:rPr>
        <w:t xml:space="preserve">aber </w:t>
      </w:r>
      <w:r>
        <w:rPr>
          <w:rFonts w:ascii="Arial" w:hAnsi="Arial"/>
          <w:szCs w:val="22"/>
        </w:rPr>
        <w:t>auch wichtige Anliegen der Zürcher Reformation auf. Z.</w:t>
      </w:r>
      <w:r w:rsidR="00E03191">
        <w:rPr>
          <w:rFonts w:ascii="Arial" w:hAnsi="Arial"/>
          <w:szCs w:val="22"/>
        </w:rPr>
        <w:t> </w:t>
      </w:r>
      <w:r>
        <w:rPr>
          <w:rFonts w:ascii="Arial" w:hAnsi="Arial"/>
          <w:szCs w:val="22"/>
        </w:rPr>
        <w:t>B. wird gezeigt, dass Heiligenbilder und Heiligenaltä</w:t>
      </w:r>
      <w:r w:rsidR="00EB339F">
        <w:rPr>
          <w:rFonts w:ascii="Arial" w:hAnsi="Arial"/>
          <w:szCs w:val="22"/>
        </w:rPr>
        <w:t>re aus dem Zürcher Grossmünster</w:t>
      </w:r>
      <w:r w:rsidR="00365442">
        <w:rPr>
          <w:rFonts w:ascii="Arial" w:hAnsi="Arial"/>
          <w:szCs w:val="22"/>
        </w:rPr>
        <w:t xml:space="preserve"> </w:t>
      </w:r>
      <w:r>
        <w:rPr>
          <w:rFonts w:ascii="Arial" w:hAnsi="Arial"/>
          <w:szCs w:val="22"/>
        </w:rPr>
        <w:t>entfernt w</w:t>
      </w:r>
      <w:r w:rsidR="00E03191">
        <w:rPr>
          <w:rFonts w:ascii="Arial" w:hAnsi="Arial"/>
          <w:szCs w:val="22"/>
        </w:rPr>
        <w:t>u</w:t>
      </w:r>
      <w:r>
        <w:rPr>
          <w:rFonts w:ascii="Arial" w:hAnsi="Arial"/>
          <w:szCs w:val="22"/>
        </w:rPr>
        <w:t xml:space="preserve">rden – damit das Wort Gottes wieder Platz zum Wirken hat. </w:t>
      </w:r>
    </w:p>
    <w:p w:rsidR="003A45C8" w:rsidRDefault="003A45C8" w:rsidP="00623700">
      <w:pPr>
        <w:spacing w:line="300" w:lineRule="auto"/>
        <w:jc w:val="both"/>
        <w:rPr>
          <w:rFonts w:ascii="Arial" w:hAnsi="Arial"/>
          <w:b/>
          <w:bCs/>
          <w:szCs w:val="22"/>
        </w:rPr>
      </w:pPr>
    </w:p>
    <w:p w:rsidR="00623700" w:rsidRDefault="00623700" w:rsidP="00623700">
      <w:pPr>
        <w:spacing w:line="300" w:lineRule="auto"/>
        <w:jc w:val="both"/>
        <w:rPr>
          <w:rFonts w:ascii="Arial" w:eastAsia="Arial" w:hAnsi="Arial" w:cs="Arial"/>
          <w:b/>
          <w:bCs/>
          <w:szCs w:val="22"/>
        </w:rPr>
      </w:pPr>
      <w:r>
        <w:rPr>
          <w:rFonts w:ascii="Arial" w:hAnsi="Arial"/>
          <w:b/>
          <w:bCs/>
          <w:szCs w:val="22"/>
        </w:rPr>
        <w:t>Hat der Film eine Kernbotschaft?</w:t>
      </w:r>
    </w:p>
    <w:p w:rsidR="00623700" w:rsidRDefault="00623700" w:rsidP="00E03191">
      <w:pPr>
        <w:spacing w:line="276" w:lineRule="auto"/>
        <w:jc w:val="both"/>
        <w:rPr>
          <w:rFonts w:ascii="Arial" w:eastAsia="Arial" w:hAnsi="Arial" w:cs="Arial"/>
          <w:szCs w:val="22"/>
        </w:rPr>
      </w:pPr>
      <w:r>
        <w:rPr>
          <w:rFonts w:ascii="Arial" w:hAnsi="Arial"/>
          <w:szCs w:val="22"/>
        </w:rPr>
        <w:t xml:space="preserve">Ja. Wie bereits erwähnt, fokussiert </w:t>
      </w:r>
      <w:r w:rsidR="00116259">
        <w:rPr>
          <w:rFonts w:ascii="Arial" w:hAnsi="Arial"/>
          <w:szCs w:val="22"/>
        </w:rPr>
        <w:t>«</w:t>
      </w:r>
      <w:r>
        <w:rPr>
          <w:rFonts w:ascii="Arial" w:hAnsi="Arial"/>
          <w:szCs w:val="22"/>
        </w:rPr>
        <w:t>Immer diese Zwinglis!</w:t>
      </w:r>
      <w:r w:rsidR="00116259">
        <w:rPr>
          <w:rFonts w:ascii="Arial" w:hAnsi="Arial"/>
          <w:szCs w:val="22"/>
        </w:rPr>
        <w:t>»</w:t>
      </w:r>
      <w:r>
        <w:rPr>
          <w:rFonts w:ascii="Arial" w:hAnsi="Arial"/>
          <w:szCs w:val="22"/>
        </w:rPr>
        <w:t xml:space="preserve"> die guten Seiten </w:t>
      </w:r>
      <w:r w:rsidR="003176AA">
        <w:rPr>
          <w:rFonts w:ascii="Arial" w:hAnsi="Arial"/>
          <w:szCs w:val="22"/>
        </w:rPr>
        <w:t xml:space="preserve">des Reformators. Bewusst haben wir seinen Tod </w:t>
      </w:r>
      <w:r>
        <w:rPr>
          <w:rFonts w:ascii="Arial" w:hAnsi="Arial"/>
          <w:szCs w:val="22"/>
        </w:rPr>
        <w:t xml:space="preserve">an den Anfang des Films gesetzt und das Ende positiv gestaltet: </w:t>
      </w:r>
      <w:r>
        <w:rPr>
          <w:rFonts w:ascii="Arial" w:hAnsi="Arial"/>
          <w:szCs w:val="22"/>
        </w:rPr>
        <w:lastRenderedPageBreak/>
        <w:t xml:space="preserve">Die Zwingli-Kinder blicken nach vorn und finden – ganz im Geist ihres Vaters – ihre eigenen Wege, ihren Mut zu zeigen. Nach dem Motto: </w:t>
      </w:r>
      <w:r w:rsidR="00116259">
        <w:rPr>
          <w:rFonts w:ascii="Arial" w:hAnsi="Arial"/>
          <w:szCs w:val="22"/>
        </w:rPr>
        <w:t>«</w:t>
      </w:r>
      <w:r>
        <w:rPr>
          <w:rFonts w:ascii="Arial" w:hAnsi="Arial"/>
          <w:szCs w:val="22"/>
        </w:rPr>
        <w:t>Wer wagt, gewinnt</w:t>
      </w:r>
      <w:r w:rsidR="00365442">
        <w:rPr>
          <w:rFonts w:ascii="Arial" w:hAnsi="Arial"/>
          <w:szCs w:val="22"/>
        </w:rPr>
        <w:t>!</w:t>
      </w:r>
      <w:r w:rsidR="00116259">
        <w:rPr>
          <w:rFonts w:ascii="Arial" w:hAnsi="Arial"/>
          <w:szCs w:val="22"/>
        </w:rPr>
        <w:t>»</w:t>
      </w:r>
      <w:r>
        <w:rPr>
          <w:rFonts w:ascii="Arial" w:hAnsi="Arial"/>
          <w:szCs w:val="22"/>
        </w:rPr>
        <w:t xml:space="preserve"> </w:t>
      </w:r>
    </w:p>
    <w:p w:rsidR="00623700" w:rsidRDefault="00623700" w:rsidP="00623700">
      <w:pPr>
        <w:spacing w:line="300" w:lineRule="auto"/>
        <w:jc w:val="both"/>
        <w:rPr>
          <w:rFonts w:ascii="Arial" w:eastAsia="Arial" w:hAnsi="Arial" w:cs="Arial"/>
          <w:szCs w:val="22"/>
        </w:rPr>
      </w:pPr>
    </w:p>
    <w:p w:rsidR="00623700" w:rsidRDefault="00623700" w:rsidP="00623700">
      <w:pPr>
        <w:spacing w:line="300" w:lineRule="auto"/>
        <w:jc w:val="both"/>
        <w:rPr>
          <w:rFonts w:ascii="Arial" w:eastAsia="Arial" w:hAnsi="Arial" w:cs="Arial"/>
          <w:b/>
          <w:bCs/>
          <w:szCs w:val="22"/>
        </w:rPr>
      </w:pPr>
      <w:r>
        <w:rPr>
          <w:rFonts w:ascii="Arial" w:hAnsi="Arial"/>
          <w:b/>
          <w:bCs/>
          <w:szCs w:val="22"/>
        </w:rPr>
        <w:t>Apropos Zwingli-Kinder: Sie sind ja die Hauptfiguren des Films ...</w:t>
      </w:r>
    </w:p>
    <w:p w:rsidR="00623700" w:rsidRDefault="00623700" w:rsidP="00C836B3">
      <w:pPr>
        <w:spacing w:line="276" w:lineRule="auto"/>
        <w:jc w:val="both"/>
        <w:rPr>
          <w:rFonts w:ascii="Arial" w:eastAsia="Arial" w:hAnsi="Arial" w:cs="Arial"/>
          <w:szCs w:val="22"/>
        </w:rPr>
      </w:pPr>
      <w:r>
        <w:rPr>
          <w:rFonts w:ascii="Arial" w:hAnsi="Arial"/>
          <w:szCs w:val="22"/>
        </w:rPr>
        <w:t xml:space="preserve">Genau, die Zwingli-Kinder sind die Identifikationsfiguren des Films. Sie denken, sprechen und verhalten sich wie Kinder von heute, sind gern mal zu Streichen aufgelegt und zeigen Zivilcourage. </w:t>
      </w:r>
      <w:r w:rsidR="00365442">
        <w:rPr>
          <w:rFonts w:ascii="Arial" w:hAnsi="Arial"/>
          <w:szCs w:val="22"/>
        </w:rPr>
        <w:t>Und sie</w:t>
      </w:r>
      <w:r>
        <w:rPr>
          <w:rFonts w:ascii="Arial" w:hAnsi="Arial"/>
          <w:szCs w:val="22"/>
        </w:rPr>
        <w:t xml:space="preserve"> hinterfragen sie die Geschehnisse. Zum Beispiel merkt der kleine Ueli </w:t>
      </w:r>
      <w:r w:rsidR="00365442">
        <w:rPr>
          <w:rFonts w:ascii="Arial" w:hAnsi="Arial"/>
          <w:szCs w:val="22"/>
        </w:rPr>
        <w:t>bald</w:t>
      </w:r>
      <w:r>
        <w:rPr>
          <w:rFonts w:ascii="Arial" w:hAnsi="Arial"/>
          <w:szCs w:val="22"/>
        </w:rPr>
        <w:t>, dass der Vater dunkle Seite</w:t>
      </w:r>
      <w:r w:rsidR="00365442">
        <w:rPr>
          <w:rFonts w:ascii="Arial" w:hAnsi="Arial"/>
          <w:szCs w:val="22"/>
        </w:rPr>
        <w:t>n</w:t>
      </w:r>
      <w:r>
        <w:rPr>
          <w:rFonts w:ascii="Arial" w:hAnsi="Arial"/>
          <w:szCs w:val="22"/>
        </w:rPr>
        <w:t xml:space="preserve"> hatte und stellt entsprechende Fragen.   </w:t>
      </w:r>
    </w:p>
    <w:p w:rsidR="00623700" w:rsidRDefault="00623700" w:rsidP="00623700">
      <w:pPr>
        <w:spacing w:line="300" w:lineRule="auto"/>
        <w:jc w:val="both"/>
        <w:rPr>
          <w:rFonts w:ascii="Arial" w:eastAsia="Arial" w:hAnsi="Arial" w:cs="Arial"/>
          <w:szCs w:val="22"/>
        </w:rPr>
      </w:pPr>
    </w:p>
    <w:p w:rsidR="00623700" w:rsidRDefault="00623700" w:rsidP="00623700">
      <w:pPr>
        <w:spacing w:line="300" w:lineRule="auto"/>
        <w:jc w:val="both"/>
        <w:rPr>
          <w:rFonts w:ascii="Arial" w:eastAsia="Arial" w:hAnsi="Arial" w:cs="Arial"/>
          <w:b/>
          <w:bCs/>
          <w:szCs w:val="22"/>
        </w:rPr>
      </w:pPr>
      <w:r>
        <w:rPr>
          <w:rFonts w:ascii="Arial" w:hAnsi="Arial"/>
          <w:b/>
          <w:bCs/>
          <w:szCs w:val="22"/>
        </w:rPr>
        <w:t>Regula, Wilhelm, Ulrich – Huldrych Zwingli hatte noch ein viertes Kind, Anna. Warum kommt sie im Film nicht vor?</w:t>
      </w:r>
    </w:p>
    <w:p w:rsidR="00623700" w:rsidRDefault="00623700" w:rsidP="00AA6DC2">
      <w:pPr>
        <w:spacing w:line="276" w:lineRule="auto"/>
        <w:jc w:val="both"/>
        <w:rPr>
          <w:rFonts w:ascii="Arial" w:eastAsia="Arial" w:hAnsi="Arial" w:cs="Arial"/>
          <w:szCs w:val="22"/>
        </w:rPr>
      </w:pPr>
      <w:r>
        <w:rPr>
          <w:rFonts w:ascii="Arial" w:hAnsi="Arial"/>
          <w:szCs w:val="22"/>
        </w:rPr>
        <w:t xml:space="preserve">Unser Film spielt 1538, sieben Jahre nach Huldrych Zwinglis Tod auf dem Schlachtfeld von Kappel. Regula war damals 14 Jahre alt, Wilhelm 12 und Ulrich 10. Die Mutter, Anna Reinhart, lebte noch. Das vierte Zwingli-Kind, die kleine Anna, wurde ein Jahr vor dem Tod des Vaters geboren, starb aber bereits im Verlauf </w:t>
      </w:r>
      <w:r w:rsidR="00365442">
        <w:rPr>
          <w:rFonts w:ascii="Arial" w:hAnsi="Arial"/>
          <w:szCs w:val="22"/>
        </w:rPr>
        <w:t>ihres</w:t>
      </w:r>
      <w:r>
        <w:rPr>
          <w:rFonts w:ascii="Arial" w:hAnsi="Arial"/>
          <w:szCs w:val="22"/>
        </w:rPr>
        <w:t xml:space="preserve"> ersten Lebensjahrs – wie so viele Kinder damals. Deswegen kommt sie im Film nicht vor.</w:t>
      </w:r>
    </w:p>
    <w:p w:rsidR="00623700" w:rsidRDefault="00623700" w:rsidP="00623700">
      <w:pPr>
        <w:spacing w:line="300" w:lineRule="auto"/>
        <w:jc w:val="both"/>
        <w:rPr>
          <w:rFonts w:ascii="Arial" w:eastAsia="Arial" w:hAnsi="Arial" w:cs="Arial"/>
          <w:szCs w:val="22"/>
        </w:rPr>
      </w:pPr>
    </w:p>
    <w:p w:rsidR="00623700" w:rsidRDefault="00623700" w:rsidP="00623700">
      <w:pPr>
        <w:spacing w:line="300" w:lineRule="auto"/>
        <w:jc w:val="both"/>
        <w:rPr>
          <w:rFonts w:ascii="Arial" w:eastAsia="Arial" w:hAnsi="Arial" w:cs="Arial"/>
          <w:b/>
          <w:bCs/>
          <w:szCs w:val="22"/>
        </w:rPr>
      </w:pPr>
      <w:r>
        <w:rPr>
          <w:rFonts w:ascii="Arial" w:hAnsi="Arial"/>
          <w:b/>
          <w:bCs/>
          <w:szCs w:val="22"/>
        </w:rPr>
        <w:t>Was weiss man heute von den echten Zwingli-Kindern?</w:t>
      </w:r>
    </w:p>
    <w:p w:rsidR="00623700" w:rsidRDefault="00623700" w:rsidP="00AA6DC2">
      <w:pPr>
        <w:spacing w:line="276" w:lineRule="auto"/>
        <w:jc w:val="both"/>
        <w:rPr>
          <w:rFonts w:ascii="Arial" w:eastAsia="Arial" w:hAnsi="Arial" w:cs="Arial"/>
          <w:szCs w:val="22"/>
        </w:rPr>
      </w:pPr>
      <w:r>
        <w:rPr>
          <w:rFonts w:ascii="Arial" w:hAnsi="Arial"/>
          <w:szCs w:val="22"/>
        </w:rPr>
        <w:t xml:space="preserve">Wenig. Von Regula existiert ein Gemälde, das sie als erwachsene Frau zusammen mit ihrer Tochter zeigt. Sie heiratete </w:t>
      </w:r>
      <w:r w:rsidRPr="00E554B7">
        <w:rPr>
          <w:rFonts w:ascii="Arial" w:hAnsi="Arial"/>
          <w:szCs w:val="22"/>
        </w:rPr>
        <w:t xml:space="preserve">1541 </w:t>
      </w:r>
      <w:r>
        <w:rPr>
          <w:rFonts w:ascii="Arial" w:hAnsi="Arial"/>
          <w:szCs w:val="22"/>
        </w:rPr>
        <w:t xml:space="preserve">den Pfarrer </w:t>
      </w:r>
      <w:r w:rsidRPr="00E554B7">
        <w:rPr>
          <w:rFonts w:ascii="Arial" w:hAnsi="Arial"/>
          <w:szCs w:val="22"/>
        </w:rPr>
        <w:t xml:space="preserve">Rudolf </w:t>
      </w:r>
      <w:proofErr w:type="spellStart"/>
      <w:r w:rsidRPr="00E554B7">
        <w:rPr>
          <w:rFonts w:ascii="Arial" w:hAnsi="Arial"/>
          <w:szCs w:val="22"/>
        </w:rPr>
        <w:t>Gwalter</w:t>
      </w:r>
      <w:proofErr w:type="spellEnd"/>
      <w:r w:rsidRPr="00E554B7">
        <w:rPr>
          <w:rFonts w:ascii="Arial" w:hAnsi="Arial"/>
          <w:szCs w:val="22"/>
        </w:rPr>
        <w:t xml:space="preserve">, </w:t>
      </w:r>
      <w:r>
        <w:rPr>
          <w:rFonts w:ascii="Arial" w:hAnsi="Arial"/>
          <w:szCs w:val="22"/>
        </w:rPr>
        <w:t>hatte mindestens die eine Tochter und starb im Alter von 41 Jahren an der Pest. Ihr Bruder Wilhelm starb bereits mit 15 Jahren, auch an der Pest. Ueli (</w:t>
      </w:r>
      <w:r w:rsidR="00C836B3">
        <w:rPr>
          <w:rFonts w:ascii="Arial" w:hAnsi="Arial"/>
          <w:szCs w:val="22"/>
        </w:rPr>
        <w:t>Ulrich</w:t>
      </w:r>
      <w:r>
        <w:rPr>
          <w:rFonts w:ascii="Arial" w:hAnsi="Arial"/>
          <w:szCs w:val="22"/>
        </w:rPr>
        <w:t xml:space="preserve">) wurde 43 Jahre alt. Er heiratete die älteste Tochter von Zwinglis Nachfolger Heinrich Bullinger. </w:t>
      </w:r>
    </w:p>
    <w:p w:rsidR="00623700" w:rsidRDefault="00623700" w:rsidP="00623700">
      <w:pPr>
        <w:spacing w:line="300" w:lineRule="auto"/>
        <w:jc w:val="both"/>
        <w:rPr>
          <w:rFonts w:ascii="Arial" w:eastAsia="Arial" w:hAnsi="Arial" w:cs="Arial"/>
          <w:szCs w:val="22"/>
        </w:rPr>
      </w:pPr>
    </w:p>
    <w:p w:rsidR="00623700" w:rsidRDefault="00623700" w:rsidP="00F46414">
      <w:pPr>
        <w:spacing w:line="300" w:lineRule="auto"/>
        <w:jc w:val="both"/>
        <w:rPr>
          <w:rFonts w:ascii="Arial" w:eastAsia="Arial" w:hAnsi="Arial" w:cs="Arial"/>
          <w:b/>
          <w:bCs/>
          <w:szCs w:val="22"/>
        </w:rPr>
      </w:pPr>
      <w:r>
        <w:rPr>
          <w:rFonts w:ascii="Arial" w:hAnsi="Arial"/>
          <w:b/>
          <w:bCs/>
          <w:szCs w:val="22"/>
        </w:rPr>
        <w:t xml:space="preserve">Welches waren für Sie die grössten Herausforderungen bei der Entwicklung </w:t>
      </w:r>
      <w:r w:rsidR="003A45C8">
        <w:rPr>
          <w:rFonts w:ascii="Arial" w:hAnsi="Arial"/>
          <w:b/>
          <w:bCs/>
          <w:szCs w:val="22"/>
        </w:rPr>
        <w:t>des Films?</w:t>
      </w:r>
    </w:p>
    <w:p w:rsidR="00623700" w:rsidRDefault="00623700" w:rsidP="00F46414">
      <w:pPr>
        <w:spacing w:line="276" w:lineRule="auto"/>
        <w:jc w:val="both"/>
        <w:rPr>
          <w:rFonts w:ascii="Arial" w:eastAsia="Arial" w:hAnsi="Arial" w:cs="Arial"/>
          <w:szCs w:val="22"/>
        </w:rPr>
      </w:pPr>
      <w:r>
        <w:rPr>
          <w:rFonts w:ascii="Arial" w:hAnsi="Arial"/>
          <w:szCs w:val="22"/>
        </w:rPr>
        <w:t>Das Schwierigste für uns war es, d</w:t>
      </w:r>
      <w:r w:rsidR="00365442">
        <w:rPr>
          <w:rFonts w:ascii="Arial" w:hAnsi="Arial"/>
          <w:szCs w:val="22"/>
        </w:rPr>
        <w:t xml:space="preserve">ie facettenreiche Geschichte </w:t>
      </w:r>
      <w:r>
        <w:rPr>
          <w:rFonts w:ascii="Arial" w:hAnsi="Arial"/>
          <w:szCs w:val="22"/>
        </w:rPr>
        <w:t xml:space="preserve">rund um den Zürcher Reformator auf Elementares herunterzubrechen. Am Anfang enthielten die Dialoge </w:t>
      </w:r>
      <w:r w:rsidR="00365442">
        <w:rPr>
          <w:rFonts w:ascii="Arial" w:hAnsi="Arial"/>
          <w:szCs w:val="22"/>
        </w:rPr>
        <w:t>unseres</w:t>
      </w:r>
      <w:r>
        <w:rPr>
          <w:rFonts w:ascii="Arial" w:hAnsi="Arial"/>
          <w:szCs w:val="22"/>
        </w:rPr>
        <w:t xml:space="preserve"> Storyboards 1.800 Wörter</w:t>
      </w:r>
      <w:r w:rsidR="00365442">
        <w:rPr>
          <w:rFonts w:ascii="Arial" w:hAnsi="Arial"/>
          <w:szCs w:val="22"/>
        </w:rPr>
        <w:t>. W</w:t>
      </w:r>
      <w:r>
        <w:rPr>
          <w:rFonts w:ascii="Arial" w:hAnsi="Arial"/>
          <w:szCs w:val="22"/>
        </w:rPr>
        <w:t xml:space="preserve">ir mussten </w:t>
      </w:r>
      <w:r w:rsidR="003A45C8">
        <w:rPr>
          <w:rFonts w:ascii="Arial" w:hAnsi="Arial"/>
          <w:szCs w:val="22"/>
        </w:rPr>
        <w:t>sie a</w:t>
      </w:r>
      <w:r>
        <w:rPr>
          <w:rFonts w:ascii="Arial" w:hAnsi="Arial"/>
          <w:szCs w:val="22"/>
        </w:rPr>
        <w:t>uf 600 Wörter kürzen</w:t>
      </w:r>
      <w:r w:rsidR="00365442">
        <w:rPr>
          <w:rFonts w:ascii="Arial" w:hAnsi="Arial"/>
          <w:szCs w:val="22"/>
        </w:rPr>
        <w:t>, damit der Film in zehn Minuten funktioniert</w:t>
      </w:r>
      <w:r>
        <w:rPr>
          <w:rFonts w:ascii="Arial" w:hAnsi="Arial"/>
          <w:szCs w:val="22"/>
        </w:rPr>
        <w:t xml:space="preserve">. Diese Verdichtung war absolut notwendig. Ohne die grossartige Unterstützung unserer Trickfilmerin Franziska Meyer wäre uns das nicht gelungen. Wir </w:t>
      </w:r>
      <w:r w:rsidR="003A45C8">
        <w:rPr>
          <w:rFonts w:ascii="Arial" w:hAnsi="Arial"/>
          <w:szCs w:val="22"/>
        </w:rPr>
        <w:t xml:space="preserve">wählten Themen aus dem Leben und Wirken Zwinglis </w:t>
      </w:r>
      <w:r>
        <w:rPr>
          <w:rFonts w:ascii="Arial" w:hAnsi="Arial"/>
          <w:szCs w:val="22"/>
        </w:rPr>
        <w:t xml:space="preserve">aus, </w:t>
      </w:r>
      <w:r w:rsidR="003A45C8">
        <w:rPr>
          <w:rFonts w:ascii="Arial" w:hAnsi="Arial"/>
          <w:szCs w:val="22"/>
        </w:rPr>
        <w:t>die</w:t>
      </w:r>
      <w:r>
        <w:rPr>
          <w:rFonts w:ascii="Arial" w:hAnsi="Arial"/>
          <w:szCs w:val="22"/>
        </w:rPr>
        <w:t xml:space="preserve"> für </w:t>
      </w:r>
      <w:r w:rsidR="003A45C8">
        <w:rPr>
          <w:rFonts w:ascii="Arial" w:hAnsi="Arial"/>
          <w:szCs w:val="22"/>
        </w:rPr>
        <w:t xml:space="preserve">heutige </w:t>
      </w:r>
      <w:r>
        <w:rPr>
          <w:rFonts w:ascii="Arial" w:hAnsi="Arial"/>
          <w:szCs w:val="22"/>
        </w:rPr>
        <w:t>Kinder</w:t>
      </w:r>
      <w:r w:rsidR="003A45C8">
        <w:rPr>
          <w:rFonts w:ascii="Arial" w:hAnsi="Arial"/>
          <w:szCs w:val="22"/>
        </w:rPr>
        <w:t xml:space="preserve"> und Jugendliche</w:t>
      </w:r>
      <w:r>
        <w:rPr>
          <w:rFonts w:ascii="Arial" w:hAnsi="Arial"/>
          <w:szCs w:val="22"/>
        </w:rPr>
        <w:t xml:space="preserve"> relevant und interessant </w:t>
      </w:r>
      <w:r w:rsidR="003A45C8">
        <w:rPr>
          <w:rFonts w:ascii="Arial" w:hAnsi="Arial"/>
          <w:szCs w:val="22"/>
        </w:rPr>
        <w:t>sind</w:t>
      </w:r>
      <w:r>
        <w:rPr>
          <w:rFonts w:ascii="Arial" w:hAnsi="Arial"/>
          <w:szCs w:val="22"/>
        </w:rPr>
        <w:t xml:space="preserve">. </w:t>
      </w:r>
    </w:p>
    <w:p w:rsidR="00623700" w:rsidRDefault="00623700" w:rsidP="00623700">
      <w:pPr>
        <w:spacing w:line="300" w:lineRule="auto"/>
        <w:jc w:val="both"/>
        <w:rPr>
          <w:rFonts w:ascii="Arial" w:eastAsia="Arial" w:hAnsi="Arial" w:cs="Arial"/>
          <w:szCs w:val="22"/>
        </w:rPr>
      </w:pPr>
    </w:p>
    <w:p w:rsidR="00623700" w:rsidRDefault="00623700" w:rsidP="00623700">
      <w:pPr>
        <w:spacing w:line="300" w:lineRule="auto"/>
        <w:jc w:val="both"/>
        <w:rPr>
          <w:rFonts w:ascii="Arial" w:eastAsia="Arial" w:hAnsi="Arial" w:cs="Arial"/>
          <w:b/>
          <w:bCs/>
          <w:szCs w:val="22"/>
        </w:rPr>
      </w:pPr>
      <w:r>
        <w:rPr>
          <w:rFonts w:ascii="Arial" w:hAnsi="Arial"/>
          <w:b/>
          <w:bCs/>
          <w:szCs w:val="22"/>
        </w:rPr>
        <w:t>Wie kann die Kirche heute mit ihrer Botschaft junge Menschen begeistern?</w:t>
      </w:r>
    </w:p>
    <w:p w:rsidR="00623700" w:rsidRDefault="00623700" w:rsidP="00C836B3">
      <w:pPr>
        <w:spacing w:line="276" w:lineRule="auto"/>
        <w:jc w:val="both"/>
        <w:rPr>
          <w:rFonts w:ascii="Arial" w:hAnsi="Arial"/>
          <w:szCs w:val="22"/>
        </w:rPr>
      </w:pPr>
      <w:r>
        <w:rPr>
          <w:rFonts w:ascii="Arial" w:hAnsi="Arial"/>
          <w:szCs w:val="22"/>
        </w:rPr>
        <w:t xml:space="preserve">Das ist eine grosse Frage, auf die ich keine umfassende Antwort habe. Eine verständliche Sprache spielt sicherlich eine wichtige Rolle. Und auch Vorbilder, Menschen, die überzeugend leben und glauben </w:t>
      </w:r>
      <w:r w:rsidR="007216FE">
        <w:rPr>
          <w:rFonts w:ascii="Arial" w:hAnsi="Arial"/>
          <w:szCs w:val="22"/>
        </w:rPr>
        <w:t>–</w:t>
      </w:r>
      <w:r w:rsidR="005B6570">
        <w:rPr>
          <w:rFonts w:ascii="Arial" w:hAnsi="Arial"/>
          <w:szCs w:val="22"/>
        </w:rPr>
        <w:t xml:space="preserve"> </w:t>
      </w:r>
      <w:r w:rsidR="007216FE">
        <w:rPr>
          <w:rFonts w:ascii="Arial" w:hAnsi="Arial"/>
          <w:szCs w:val="22"/>
        </w:rPr>
        <w:t xml:space="preserve">damals </w:t>
      </w:r>
      <w:r>
        <w:rPr>
          <w:rFonts w:ascii="Arial" w:hAnsi="Arial"/>
          <w:szCs w:val="22"/>
        </w:rPr>
        <w:t>und heute. Humor und Gelassenheit</w:t>
      </w:r>
      <w:r w:rsidR="0055354D">
        <w:rPr>
          <w:rFonts w:ascii="Arial" w:hAnsi="Arial"/>
          <w:szCs w:val="22"/>
        </w:rPr>
        <w:t xml:space="preserve"> sind ebenfalls wichtig. </w:t>
      </w:r>
      <w:r>
        <w:rPr>
          <w:rFonts w:ascii="Arial" w:hAnsi="Arial"/>
          <w:szCs w:val="22"/>
        </w:rPr>
        <w:t xml:space="preserve">Unser Film will einen kleinen Beitrag leisten, die Anfangsgeschichte der Zürcher Kirche für Kinder und Jugendliche verständlich zu erzählen. Mut, Freiheit und Gerechtigkeit sind meiner Ansicht nach für uns alle nach wie vor </w:t>
      </w:r>
      <w:r w:rsidR="0055354D">
        <w:rPr>
          <w:rFonts w:ascii="Arial" w:hAnsi="Arial"/>
          <w:szCs w:val="22"/>
        </w:rPr>
        <w:t xml:space="preserve">zentrale </w:t>
      </w:r>
      <w:r>
        <w:rPr>
          <w:rFonts w:ascii="Arial" w:hAnsi="Arial"/>
          <w:szCs w:val="22"/>
        </w:rPr>
        <w:t xml:space="preserve">Themen, zu Zwinglis Zeit und auch heute. </w:t>
      </w:r>
    </w:p>
    <w:p w:rsidR="00623700" w:rsidRDefault="00623700" w:rsidP="00623700">
      <w:pPr>
        <w:spacing w:line="300" w:lineRule="auto"/>
        <w:jc w:val="both"/>
        <w:rPr>
          <w:rFonts w:ascii="Arial" w:eastAsia="Arial" w:hAnsi="Arial" w:cs="Arial"/>
          <w:szCs w:val="22"/>
        </w:rPr>
      </w:pPr>
    </w:p>
    <w:p w:rsidR="00623700" w:rsidRPr="00BC3AAE" w:rsidRDefault="00623700" w:rsidP="00623700">
      <w:pPr>
        <w:spacing w:line="300" w:lineRule="auto"/>
        <w:jc w:val="both"/>
        <w:rPr>
          <w:rFonts w:ascii="Arial" w:eastAsia="Arial" w:hAnsi="Arial" w:cs="Arial"/>
          <w:b/>
          <w:szCs w:val="22"/>
        </w:rPr>
      </w:pPr>
      <w:r w:rsidRPr="00BC3AAE">
        <w:rPr>
          <w:rFonts w:ascii="Arial" w:eastAsia="Arial" w:hAnsi="Arial" w:cs="Arial"/>
          <w:b/>
          <w:szCs w:val="22"/>
        </w:rPr>
        <w:t xml:space="preserve">Was </w:t>
      </w:r>
      <w:r>
        <w:rPr>
          <w:rFonts w:ascii="Arial" w:eastAsia="Arial" w:hAnsi="Arial" w:cs="Arial"/>
          <w:b/>
          <w:szCs w:val="22"/>
        </w:rPr>
        <w:t>kann</w:t>
      </w:r>
      <w:r w:rsidRPr="00BC3AAE">
        <w:rPr>
          <w:rFonts w:ascii="Arial" w:eastAsia="Arial" w:hAnsi="Arial" w:cs="Arial"/>
          <w:b/>
          <w:szCs w:val="22"/>
        </w:rPr>
        <w:t xml:space="preserve"> der Film </w:t>
      </w:r>
      <w:r w:rsidR="005B6570">
        <w:rPr>
          <w:rFonts w:ascii="Arial" w:eastAsia="Arial" w:hAnsi="Arial" w:cs="Arial"/>
          <w:b/>
          <w:szCs w:val="22"/>
        </w:rPr>
        <w:t xml:space="preserve">ausserdem </w:t>
      </w:r>
      <w:r w:rsidRPr="00BC3AAE">
        <w:rPr>
          <w:rFonts w:ascii="Arial" w:eastAsia="Arial" w:hAnsi="Arial" w:cs="Arial"/>
          <w:b/>
          <w:szCs w:val="22"/>
        </w:rPr>
        <w:t>noch bewirken?</w:t>
      </w:r>
    </w:p>
    <w:p w:rsidR="00291D17" w:rsidRDefault="00623700" w:rsidP="003A45C8">
      <w:pPr>
        <w:spacing w:line="276" w:lineRule="auto"/>
        <w:jc w:val="both"/>
        <w:rPr>
          <w:rFonts w:ascii="Arial" w:hAnsi="Arial"/>
          <w:szCs w:val="22"/>
        </w:rPr>
      </w:pPr>
      <w:r>
        <w:rPr>
          <w:rFonts w:ascii="Arial" w:eastAsia="Arial" w:hAnsi="Arial" w:cs="Arial"/>
          <w:szCs w:val="22"/>
        </w:rPr>
        <w:t>Ich wünsche mir, dass d</w:t>
      </w:r>
      <w:r>
        <w:rPr>
          <w:rFonts w:ascii="Arial" w:hAnsi="Arial"/>
          <w:szCs w:val="22"/>
        </w:rPr>
        <w:t xml:space="preserve">er Film auch zum kritischen Nachdenken anregt: Religiöse Konflikte beschäftigen uns heute in weltweiter Perspektive und medial vor allem zwischen den Religionen. Zwingli und seine Zeit </w:t>
      </w:r>
      <w:r w:rsidR="00B64EE3">
        <w:rPr>
          <w:rFonts w:ascii="Arial" w:hAnsi="Arial"/>
          <w:szCs w:val="22"/>
        </w:rPr>
        <w:t xml:space="preserve">konnten allerdings </w:t>
      </w:r>
      <w:r>
        <w:rPr>
          <w:rFonts w:ascii="Arial" w:hAnsi="Arial"/>
          <w:szCs w:val="22"/>
        </w:rPr>
        <w:t>nicht mit innerchristlicher Vielfalt umgehen. Das gibt mir zu denken. Auch für die christlichen Kirchen war und ist der Weg zu echter Toleranz ein sehr weiter Weg. Wir sollten uns davor hüten, auf andere Religionen herabzublicken.</w:t>
      </w:r>
    </w:p>
    <w:p w:rsidR="00C441D2" w:rsidRDefault="00C441D2" w:rsidP="00C441D2">
      <w:pPr>
        <w:spacing w:before="360"/>
        <w:jc w:val="both"/>
        <w:rPr>
          <w:rFonts w:ascii="Arial" w:eastAsia="Arial" w:hAnsi="Arial" w:cs="Arial"/>
          <w:b/>
          <w:bCs/>
          <w:sz w:val="18"/>
          <w:szCs w:val="18"/>
        </w:rPr>
      </w:pPr>
      <w:r>
        <w:rPr>
          <w:rFonts w:ascii="Arial" w:hAnsi="Arial"/>
          <w:b/>
          <w:bCs/>
          <w:sz w:val="18"/>
          <w:szCs w:val="18"/>
        </w:rPr>
        <w:lastRenderedPageBreak/>
        <w:t>Pressekontakt</w:t>
      </w:r>
    </w:p>
    <w:p w:rsidR="00C441D2" w:rsidRDefault="00C441D2" w:rsidP="00C441D2">
      <w:pPr>
        <w:rPr>
          <w:sz w:val="18"/>
          <w:szCs w:val="18"/>
        </w:rPr>
      </w:pPr>
      <w:r>
        <w:rPr>
          <w:rFonts w:ascii="Arial" w:hAnsi="Arial"/>
          <w:sz w:val="18"/>
          <w:szCs w:val="18"/>
        </w:rPr>
        <w:t>Dorothea Meyer-Liedholz, Evangelisch-reformierte Landeskirche des Kantons Zürich</w:t>
      </w:r>
      <w:r>
        <w:rPr>
          <w:rFonts w:ascii="Arial Unicode MS" w:hAnsi="Arial Unicode MS" w:hint="eastAsia"/>
          <w:sz w:val="18"/>
          <w:szCs w:val="18"/>
        </w:rPr>
        <w:br/>
      </w:r>
      <w:r>
        <w:rPr>
          <w:rFonts w:ascii="Arial" w:hAnsi="Arial"/>
          <w:sz w:val="18"/>
          <w:szCs w:val="18"/>
        </w:rPr>
        <w:t>Abteilung Kirchenentwicklung, Blaufahnenstrasse 10, Postfach, 8024 Zürich</w:t>
      </w:r>
      <w:r>
        <w:rPr>
          <w:rFonts w:ascii="Arial Unicode MS" w:hAnsi="Arial Unicode MS" w:hint="eastAsia"/>
          <w:sz w:val="18"/>
          <w:szCs w:val="18"/>
        </w:rPr>
        <w:br/>
      </w:r>
      <w:r>
        <w:rPr>
          <w:rFonts w:ascii="Arial" w:hAnsi="Arial"/>
          <w:sz w:val="18"/>
          <w:szCs w:val="18"/>
        </w:rPr>
        <w:t xml:space="preserve">Tel. 044 258 92 </w:t>
      </w:r>
      <w:proofErr w:type="gramStart"/>
      <w:r>
        <w:rPr>
          <w:rFonts w:ascii="Arial" w:hAnsi="Arial"/>
          <w:sz w:val="18"/>
          <w:szCs w:val="18"/>
        </w:rPr>
        <w:t>96  Mobil</w:t>
      </w:r>
      <w:proofErr w:type="gramEnd"/>
      <w:r>
        <w:rPr>
          <w:rFonts w:ascii="Arial" w:hAnsi="Arial"/>
          <w:sz w:val="18"/>
          <w:szCs w:val="18"/>
        </w:rPr>
        <w:t xml:space="preserve"> 079 823 19 98</w:t>
      </w:r>
      <w:r>
        <w:rPr>
          <w:rFonts w:ascii="Arial Unicode MS" w:hAnsi="Arial Unicode MS" w:hint="eastAsia"/>
          <w:sz w:val="18"/>
          <w:szCs w:val="18"/>
        </w:rPr>
        <w:br/>
      </w:r>
      <w:hyperlink r:id="rId7" w:history="1">
        <w:r>
          <w:rPr>
            <w:rStyle w:val="Hyperlink"/>
            <w:rFonts w:ascii="Arial" w:eastAsia="Arial" w:hAnsi="Arial" w:cs="Arial"/>
            <w:sz w:val="18"/>
            <w:szCs w:val="18"/>
          </w:rPr>
          <w:t>dorothea.meyer@immerdiesezwinglis.ch</w:t>
        </w:r>
      </w:hyperlink>
    </w:p>
    <w:p w:rsidR="00C441D2" w:rsidRPr="003A45C8" w:rsidRDefault="00C441D2" w:rsidP="003A45C8">
      <w:pPr>
        <w:spacing w:line="276" w:lineRule="auto"/>
        <w:jc w:val="both"/>
      </w:pPr>
      <w:bookmarkStart w:id="0" w:name="_GoBack"/>
      <w:bookmarkEnd w:id="0"/>
    </w:p>
    <w:sectPr w:rsidR="00C441D2" w:rsidRPr="003A45C8" w:rsidSect="00F44342">
      <w:headerReference w:type="even" r:id="rId8"/>
      <w:headerReference w:type="default" r:id="rId9"/>
      <w:footerReference w:type="even" r:id="rId10"/>
      <w:footerReference w:type="default" r:id="rId11"/>
      <w:headerReference w:type="first" r:id="rId12"/>
      <w:footerReference w:type="first" r:id="rId13"/>
      <w:pgSz w:w="11906" w:h="16838" w:code="9"/>
      <w:pgMar w:top="1560" w:right="1133" w:bottom="1021" w:left="1418" w:header="79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C8" w:rsidRDefault="00DF1AC8">
      <w:r>
        <w:separator/>
      </w:r>
    </w:p>
  </w:endnote>
  <w:endnote w:type="continuationSeparator" w:id="0">
    <w:p w:rsidR="00DF1AC8" w:rsidRDefault="00DF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kzidenz Grotesk Roman">
    <w:charset w:val="00"/>
    <w:family w:val="swiss"/>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1C" w:rsidRDefault="00ED091C" w:rsidP="00855944">
    <w:pPr>
      <w:pStyle w:val="Fuzeile"/>
      <w:framePr w:wrap="around" w:vAnchor="text" w:hAnchor="margin" w:xAlign="right" w:y="1"/>
      <w:rPr>
        <w:rStyle w:val="Seitenzahl"/>
      </w:rPr>
    </w:pPr>
    <w:r>
      <w:rPr>
        <w:rStyle w:val="Seitenzahl"/>
      </w:rPr>
      <w:fldChar w:fldCharType="begin"/>
    </w:r>
    <w:r w:rsidR="003C370F">
      <w:rPr>
        <w:rStyle w:val="Seitenzahl"/>
      </w:rPr>
      <w:instrText>PAGE</w:instrText>
    </w:r>
    <w:r>
      <w:rPr>
        <w:rStyle w:val="Seitenzahl"/>
      </w:rPr>
      <w:instrText xml:space="preserve">  </w:instrText>
    </w:r>
    <w:r>
      <w:rPr>
        <w:rStyle w:val="Seitenzahl"/>
      </w:rPr>
      <w:fldChar w:fldCharType="end"/>
    </w:r>
  </w:p>
  <w:p w:rsidR="00ED091C" w:rsidRDefault="00ED091C" w:rsidP="00A947B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1C" w:rsidRPr="00662E62" w:rsidRDefault="00ED091C" w:rsidP="00855944">
    <w:pPr>
      <w:pStyle w:val="Fuzeile"/>
      <w:framePr w:wrap="around" w:vAnchor="text" w:hAnchor="margin" w:xAlign="right" w:y="1"/>
      <w:rPr>
        <w:rStyle w:val="Seitenzahl"/>
        <w:sz w:val="18"/>
        <w:szCs w:val="18"/>
      </w:rPr>
    </w:pPr>
    <w:r w:rsidRPr="00662E62">
      <w:rPr>
        <w:rStyle w:val="Seitenzahl"/>
        <w:sz w:val="18"/>
        <w:szCs w:val="18"/>
      </w:rPr>
      <w:fldChar w:fldCharType="begin"/>
    </w:r>
    <w:r w:rsidR="003C370F" w:rsidRPr="00662E62">
      <w:rPr>
        <w:rStyle w:val="Seitenzahl"/>
        <w:sz w:val="18"/>
        <w:szCs w:val="18"/>
      </w:rPr>
      <w:instrText>PAGE</w:instrText>
    </w:r>
    <w:r w:rsidRPr="00662E62">
      <w:rPr>
        <w:rStyle w:val="Seitenzahl"/>
        <w:sz w:val="18"/>
        <w:szCs w:val="18"/>
      </w:rPr>
      <w:instrText xml:space="preserve">  </w:instrText>
    </w:r>
    <w:r w:rsidRPr="00662E62">
      <w:rPr>
        <w:rStyle w:val="Seitenzahl"/>
        <w:sz w:val="18"/>
        <w:szCs w:val="18"/>
      </w:rPr>
      <w:fldChar w:fldCharType="separate"/>
    </w:r>
    <w:r w:rsidR="00116259" w:rsidRPr="00662E62">
      <w:rPr>
        <w:rStyle w:val="Seitenzahl"/>
        <w:noProof/>
        <w:sz w:val="18"/>
        <w:szCs w:val="18"/>
      </w:rPr>
      <w:t>3</w:t>
    </w:r>
    <w:r w:rsidRPr="00662E62">
      <w:rPr>
        <w:rStyle w:val="Seitenzahl"/>
        <w:sz w:val="18"/>
        <w:szCs w:val="18"/>
      </w:rPr>
      <w:fldChar w:fldCharType="end"/>
    </w:r>
  </w:p>
  <w:p w:rsidR="00ED091C" w:rsidRPr="00662E62" w:rsidRDefault="00ED091C" w:rsidP="001F460F">
    <w:pPr>
      <w:pStyle w:val="Fuzeile"/>
      <w:tabs>
        <w:tab w:val="clear" w:pos="9072"/>
        <w:tab w:val="right" w:pos="9299"/>
      </w:tabs>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E62" w:rsidRDefault="00662E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C8" w:rsidRDefault="00DF1AC8">
      <w:r>
        <w:separator/>
      </w:r>
    </w:p>
  </w:footnote>
  <w:footnote w:type="continuationSeparator" w:id="0">
    <w:p w:rsidR="00DF1AC8" w:rsidRDefault="00DF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E62" w:rsidRDefault="00662E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0F" w:rsidRPr="001F460F" w:rsidRDefault="001F460F" w:rsidP="001F460F">
    <w:pPr>
      <w:pStyle w:val="Kopfzeile"/>
      <w:jc w:val="right"/>
      <w:rPr>
        <w:rFonts w:ascii="Arial" w:hAnsi="Arial" w:cs="Arial"/>
        <w:sz w:val="18"/>
      </w:rPr>
    </w:pPr>
    <w:r w:rsidRPr="001F460F">
      <w:rPr>
        <w:rFonts w:ascii="Arial" w:hAnsi="Arial" w:cs="Arial"/>
        <w:sz w:val="18"/>
      </w:rPr>
      <w:t>www.immerdiesezwinglis.ch</w:t>
    </w:r>
  </w:p>
  <w:p w:rsidR="001F460F" w:rsidRPr="001F460F" w:rsidRDefault="001F460F">
    <w:pPr>
      <w:pStyle w:val="Kopfzeile"/>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E62" w:rsidRDefault="00662E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2EC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42D54"/>
    <w:multiLevelType w:val="hybridMultilevel"/>
    <w:tmpl w:val="AE161138"/>
    <w:lvl w:ilvl="0" w:tplc="91D0748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0E0C"/>
    <w:multiLevelType w:val="multilevel"/>
    <w:tmpl w:val="09681D4A"/>
    <w:lvl w:ilvl="0">
      <w:start w:val="2"/>
      <w:numFmt w:val="decimal"/>
      <w:lvlText w:val="%1"/>
      <w:lvlJc w:val="left"/>
      <w:pPr>
        <w:tabs>
          <w:tab w:val="num" w:pos="1455"/>
        </w:tabs>
        <w:ind w:left="1455" w:hanging="1455"/>
      </w:pPr>
      <w:rPr>
        <w:rFonts w:hint="default"/>
      </w:rPr>
    </w:lvl>
    <w:lvl w:ilvl="1">
      <w:start w:val="5"/>
      <w:numFmt w:val="decimal"/>
      <w:lvlText w:val="%1.%2"/>
      <w:lvlJc w:val="left"/>
      <w:pPr>
        <w:tabs>
          <w:tab w:val="num" w:pos="1455"/>
        </w:tabs>
        <w:ind w:left="1455" w:hanging="1455"/>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AA55912"/>
    <w:multiLevelType w:val="hybridMultilevel"/>
    <w:tmpl w:val="B8287564"/>
    <w:lvl w:ilvl="0" w:tplc="3EAC9DEA">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318"/>
    <w:rsid w:val="000C79AC"/>
    <w:rsid w:val="00104EE5"/>
    <w:rsid w:val="00111B80"/>
    <w:rsid w:val="00116259"/>
    <w:rsid w:val="00131764"/>
    <w:rsid w:val="00181924"/>
    <w:rsid w:val="0019206E"/>
    <w:rsid w:val="00194231"/>
    <w:rsid w:val="001A46F0"/>
    <w:rsid w:val="001A4EDD"/>
    <w:rsid w:val="001F0847"/>
    <w:rsid w:val="001F460F"/>
    <w:rsid w:val="00204955"/>
    <w:rsid w:val="00210A7A"/>
    <w:rsid w:val="00227111"/>
    <w:rsid w:val="00251E29"/>
    <w:rsid w:val="00261252"/>
    <w:rsid w:val="002645B5"/>
    <w:rsid w:val="00276DF1"/>
    <w:rsid w:val="00291D17"/>
    <w:rsid w:val="002A3EEC"/>
    <w:rsid w:val="002B5F0B"/>
    <w:rsid w:val="002E3F3B"/>
    <w:rsid w:val="002F3770"/>
    <w:rsid w:val="00303B14"/>
    <w:rsid w:val="00314C46"/>
    <w:rsid w:val="00315F0D"/>
    <w:rsid w:val="003176AA"/>
    <w:rsid w:val="0034101A"/>
    <w:rsid w:val="00365442"/>
    <w:rsid w:val="003A45C8"/>
    <w:rsid w:val="003A48C9"/>
    <w:rsid w:val="003B501C"/>
    <w:rsid w:val="003C2F60"/>
    <w:rsid w:val="003C370F"/>
    <w:rsid w:val="003C6DE4"/>
    <w:rsid w:val="003E1599"/>
    <w:rsid w:val="003F45A7"/>
    <w:rsid w:val="00403F71"/>
    <w:rsid w:val="00405D46"/>
    <w:rsid w:val="00422404"/>
    <w:rsid w:val="00424A2D"/>
    <w:rsid w:val="00425F52"/>
    <w:rsid w:val="00433435"/>
    <w:rsid w:val="00460F92"/>
    <w:rsid w:val="00473E7C"/>
    <w:rsid w:val="00474496"/>
    <w:rsid w:val="004B48A2"/>
    <w:rsid w:val="004B5C44"/>
    <w:rsid w:val="004C5B13"/>
    <w:rsid w:val="004E7216"/>
    <w:rsid w:val="00535437"/>
    <w:rsid w:val="00535950"/>
    <w:rsid w:val="0055354D"/>
    <w:rsid w:val="00556E88"/>
    <w:rsid w:val="00574387"/>
    <w:rsid w:val="005B6570"/>
    <w:rsid w:val="00623700"/>
    <w:rsid w:val="00641C5A"/>
    <w:rsid w:val="00644BE0"/>
    <w:rsid w:val="00662E62"/>
    <w:rsid w:val="00676026"/>
    <w:rsid w:val="0067632B"/>
    <w:rsid w:val="006863E7"/>
    <w:rsid w:val="006A660D"/>
    <w:rsid w:val="006E444D"/>
    <w:rsid w:val="00710427"/>
    <w:rsid w:val="007163A5"/>
    <w:rsid w:val="007216FE"/>
    <w:rsid w:val="00766618"/>
    <w:rsid w:val="00784926"/>
    <w:rsid w:val="007C5A77"/>
    <w:rsid w:val="007D5C8B"/>
    <w:rsid w:val="007E01B1"/>
    <w:rsid w:val="007F405D"/>
    <w:rsid w:val="007F5060"/>
    <w:rsid w:val="007F560A"/>
    <w:rsid w:val="00843CE5"/>
    <w:rsid w:val="00853390"/>
    <w:rsid w:val="00855944"/>
    <w:rsid w:val="00895B02"/>
    <w:rsid w:val="008C760E"/>
    <w:rsid w:val="008D0960"/>
    <w:rsid w:val="0096001B"/>
    <w:rsid w:val="009638FB"/>
    <w:rsid w:val="00972928"/>
    <w:rsid w:val="00A22B17"/>
    <w:rsid w:val="00A46FBC"/>
    <w:rsid w:val="00A669A3"/>
    <w:rsid w:val="00A8032E"/>
    <w:rsid w:val="00A80785"/>
    <w:rsid w:val="00A947B8"/>
    <w:rsid w:val="00AA6DC2"/>
    <w:rsid w:val="00AA758F"/>
    <w:rsid w:val="00AB63B3"/>
    <w:rsid w:val="00AB6844"/>
    <w:rsid w:val="00AE6919"/>
    <w:rsid w:val="00B14D77"/>
    <w:rsid w:val="00B23C96"/>
    <w:rsid w:val="00B414B1"/>
    <w:rsid w:val="00B64EE3"/>
    <w:rsid w:val="00B66AED"/>
    <w:rsid w:val="00B867D1"/>
    <w:rsid w:val="00B96681"/>
    <w:rsid w:val="00BB0572"/>
    <w:rsid w:val="00BB694F"/>
    <w:rsid w:val="00BC7CE8"/>
    <w:rsid w:val="00BD0D09"/>
    <w:rsid w:val="00BD1964"/>
    <w:rsid w:val="00BE2318"/>
    <w:rsid w:val="00BF1E01"/>
    <w:rsid w:val="00BF2C28"/>
    <w:rsid w:val="00C16418"/>
    <w:rsid w:val="00C441D2"/>
    <w:rsid w:val="00C46C2F"/>
    <w:rsid w:val="00C836B3"/>
    <w:rsid w:val="00CA7773"/>
    <w:rsid w:val="00D410FB"/>
    <w:rsid w:val="00D563EE"/>
    <w:rsid w:val="00DA74D0"/>
    <w:rsid w:val="00DD4B45"/>
    <w:rsid w:val="00DF1AC8"/>
    <w:rsid w:val="00E03191"/>
    <w:rsid w:val="00E22A06"/>
    <w:rsid w:val="00E245CD"/>
    <w:rsid w:val="00E3022A"/>
    <w:rsid w:val="00E326A3"/>
    <w:rsid w:val="00E54779"/>
    <w:rsid w:val="00E77940"/>
    <w:rsid w:val="00E85590"/>
    <w:rsid w:val="00E85CAE"/>
    <w:rsid w:val="00EA11FD"/>
    <w:rsid w:val="00EB339F"/>
    <w:rsid w:val="00EB50FD"/>
    <w:rsid w:val="00EC0999"/>
    <w:rsid w:val="00EC1E6C"/>
    <w:rsid w:val="00ED091C"/>
    <w:rsid w:val="00EE0194"/>
    <w:rsid w:val="00F15874"/>
    <w:rsid w:val="00F4363B"/>
    <w:rsid w:val="00F44342"/>
    <w:rsid w:val="00F46414"/>
    <w:rsid w:val="00F46692"/>
    <w:rsid w:val="00F62EED"/>
    <w:rsid w:val="00F72C85"/>
    <w:rsid w:val="00F87357"/>
    <w:rsid w:val="00F95472"/>
    <w:rsid w:val="00FA5DB7"/>
    <w:rsid w:val="00FA717F"/>
    <w:rsid w:val="00FB0BFE"/>
    <w:rsid w:val="00FC5CA9"/>
    <w:rsid w:val="00FF65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7062B"/>
  <w14:defaultImageDpi w14:val="300"/>
  <w15:chartTrackingRefBased/>
  <w15:docId w15:val="{B1B318D9-9E64-4909-966A-AFC1AA80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645B5"/>
    <w:rPr>
      <w:rFonts w:ascii="Courier New" w:hAnsi="Courier New"/>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fett">
    <w:name w:val="Titel fett"/>
    <w:basedOn w:val="Standard"/>
    <w:autoRedefine/>
    <w:rsid w:val="00422404"/>
    <w:pPr>
      <w:spacing w:line="360" w:lineRule="auto"/>
    </w:pPr>
    <w:rPr>
      <w:rFonts w:ascii="Century Gothic" w:hAnsi="Century Gothic"/>
      <w:b/>
      <w:szCs w:val="20"/>
    </w:rPr>
  </w:style>
  <w:style w:type="paragraph" w:customStyle="1" w:styleId="Briefkopfnor">
    <w:name w:val="Briefkopf nor"/>
    <w:rsid w:val="002645B5"/>
    <w:pPr>
      <w:jc w:val="right"/>
    </w:pPr>
    <w:rPr>
      <w:rFonts w:ascii="Akzidenz Grotesk Roman" w:hAnsi="Akzidenz Grotesk Roman"/>
      <w:color w:val="000000"/>
      <w:sz w:val="16"/>
      <w:lang w:eastAsia="de-DE"/>
    </w:rPr>
  </w:style>
  <w:style w:type="paragraph" w:styleId="Kopfzeile">
    <w:name w:val="header"/>
    <w:basedOn w:val="Standard"/>
    <w:link w:val="KopfzeileZchn"/>
    <w:uiPriority w:val="99"/>
    <w:rsid w:val="002645B5"/>
    <w:pPr>
      <w:tabs>
        <w:tab w:val="center" w:pos="4536"/>
        <w:tab w:val="right" w:pos="9072"/>
      </w:tabs>
    </w:pPr>
  </w:style>
  <w:style w:type="paragraph" w:styleId="Fuzeile">
    <w:name w:val="footer"/>
    <w:basedOn w:val="Standard"/>
    <w:rsid w:val="0019206E"/>
    <w:pPr>
      <w:tabs>
        <w:tab w:val="right" w:pos="9072"/>
      </w:tabs>
      <w:spacing w:line="180" w:lineRule="exact"/>
    </w:pPr>
    <w:rPr>
      <w:rFonts w:ascii="Arial" w:hAnsi="Arial"/>
      <w:sz w:val="14"/>
    </w:rPr>
  </w:style>
  <w:style w:type="character" w:styleId="Seitenzahl">
    <w:name w:val="page number"/>
    <w:basedOn w:val="Absatz-Standardschriftart"/>
    <w:rsid w:val="00FA5DB7"/>
  </w:style>
  <w:style w:type="character" w:styleId="Hyperlink">
    <w:name w:val="Hyperlink"/>
    <w:rsid w:val="00FA5DB7"/>
    <w:rPr>
      <w:color w:val="0000FF"/>
      <w:u w:val="single"/>
    </w:rPr>
  </w:style>
  <w:style w:type="table" w:styleId="Tabellenraster">
    <w:name w:val="Table Grid"/>
    <w:basedOn w:val="NormaleTabelle"/>
    <w:rsid w:val="00D5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unhideWhenUsed/>
    <w:rsid w:val="00BE2318"/>
    <w:rPr>
      <w:sz w:val="16"/>
      <w:szCs w:val="16"/>
    </w:rPr>
  </w:style>
  <w:style w:type="paragraph" w:styleId="Kommentartext">
    <w:name w:val="annotation text"/>
    <w:basedOn w:val="Standard"/>
    <w:link w:val="KommentartextZchn"/>
    <w:uiPriority w:val="99"/>
    <w:unhideWhenUsed/>
    <w:rsid w:val="00BE2318"/>
    <w:pPr>
      <w:pBdr>
        <w:top w:val="nil"/>
        <w:left w:val="nil"/>
        <w:bottom w:val="nil"/>
        <w:right w:val="nil"/>
        <w:between w:val="nil"/>
        <w:bar w:val="nil"/>
      </w:pBdr>
    </w:pPr>
    <w:rPr>
      <w:rFonts w:ascii="Cambria" w:eastAsia="Arial Unicode MS" w:hAnsi="Cambria" w:cs="Arial Unicode MS"/>
      <w:color w:val="000000"/>
      <w:sz w:val="20"/>
      <w:szCs w:val="20"/>
      <w:u w:color="000000"/>
      <w:bdr w:val="nil"/>
      <w:lang w:val="de-DE"/>
    </w:rPr>
  </w:style>
  <w:style w:type="character" w:customStyle="1" w:styleId="KommentartextZchn">
    <w:name w:val="Kommentartext Zchn"/>
    <w:link w:val="Kommentartext"/>
    <w:uiPriority w:val="99"/>
    <w:rsid w:val="00BE2318"/>
    <w:rPr>
      <w:rFonts w:ascii="Cambria" w:eastAsia="Arial Unicode MS" w:hAnsi="Cambria" w:cs="Arial Unicode MS"/>
      <w:color w:val="000000"/>
      <w:u w:color="000000"/>
      <w:bdr w:val="nil"/>
      <w:lang w:val="de-DE"/>
    </w:rPr>
  </w:style>
  <w:style w:type="paragraph" w:customStyle="1" w:styleId="MittlereListe2-Akzent21">
    <w:name w:val="Mittlere Liste 2 - Akzent 21"/>
    <w:hidden/>
    <w:uiPriority w:val="99"/>
    <w:semiHidden/>
    <w:rsid w:val="00BE2318"/>
    <w:rPr>
      <w:rFonts w:ascii="Courier New" w:hAnsi="Courier New"/>
      <w:sz w:val="22"/>
      <w:szCs w:val="24"/>
      <w:lang w:eastAsia="de-DE"/>
    </w:rPr>
  </w:style>
  <w:style w:type="paragraph" w:styleId="Sprechblasentext">
    <w:name w:val="Balloon Text"/>
    <w:basedOn w:val="Standard"/>
    <w:link w:val="SprechblasentextZchn"/>
    <w:rsid w:val="00BE2318"/>
    <w:rPr>
      <w:rFonts w:ascii="Lucida Grande" w:hAnsi="Lucida Grande" w:cs="Lucida Grande"/>
      <w:sz w:val="18"/>
      <w:szCs w:val="18"/>
    </w:rPr>
  </w:style>
  <w:style w:type="character" w:customStyle="1" w:styleId="SprechblasentextZchn">
    <w:name w:val="Sprechblasentext Zchn"/>
    <w:link w:val="Sprechblasentext"/>
    <w:rsid w:val="00BE2318"/>
    <w:rPr>
      <w:rFonts w:ascii="Lucida Grande" w:hAnsi="Lucida Grande" w:cs="Lucida Grande"/>
      <w:sz w:val="18"/>
      <w:szCs w:val="18"/>
    </w:rPr>
  </w:style>
  <w:style w:type="paragraph" w:styleId="Kommentarthema">
    <w:name w:val="annotation subject"/>
    <w:basedOn w:val="Kommentartext"/>
    <w:next w:val="Kommentartext"/>
    <w:link w:val="KommentarthemaZchn"/>
    <w:rsid w:val="00BE231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b/>
      <w:bCs/>
      <w:color w:val="auto"/>
      <w:bdr w:val="none" w:sz="0" w:space="0" w:color="auto"/>
      <w:lang w:val="de-CH"/>
    </w:rPr>
  </w:style>
  <w:style w:type="character" w:customStyle="1" w:styleId="KommentarthemaZchn">
    <w:name w:val="Kommentarthema Zchn"/>
    <w:link w:val="Kommentarthema"/>
    <w:rsid w:val="00BE2318"/>
    <w:rPr>
      <w:rFonts w:ascii="Courier New" w:eastAsia="Arial Unicode MS" w:hAnsi="Courier New" w:cs="Arial Unicode MS"/>
      <w:b/>
      <w:bCs/>
      <w:color w:val="000000"/>
      <w:u w:color="000000"/>
      <w:bdr w:val="nil"/>
      <w:lang w:val="de-DE"/>
    </w:rPr>
  </w:style>
  <w:style w:type="paragraph" w:customStyle="1" w:styleId="FarbigeSchattierung-Akzent11">
    <w:name w:val="Farbige Schattierung - Akzent 11"/>
    <w:hidden/>
    <w:uiPriority w:val="99"/>
    <w:semiHidden/>
    <w:rsid w:val="00B867D1"/>
    <w:rPr>
      <w:rFonts w:ascii="Courier New" w:hAnsi="Courier New"/>
      <w:sz w:val="22"/>
      <w:szCs w:val="24"/>
      <w:lang w:eastAsia="de-DE"/>
    </w:rPr>
  </w:style>
  <w:style w:type="character" w:customStyle="1" w:styleId="KopfzeileZchn">
    <w:name w:val="Kopfzeile Zchn"/>
    <w:link w:val="Kopfzeile"/>
    <w:uiPriority w:val="99"/>
    <w:rsid w:val="001F460F"/>
    <w:rPr>
      <w:rFonts w:ascii="Courier New" w:hAnsi="Courier New"/>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rothea.meyer@immerdiesezwinglis.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Landeskirche Zürich</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Manfred Blattner</dc:creator>
  <cp:keywords/>
  <dc:description/>
  <cp:lastModifiedBy>Andi Meyer</cp:lastModifiedBy>
  <cp:revision>6</cp:revision>
  <cp:lastPrinted>2018-05-19T05:50:00Z</cp:lastPrinted>
  <dcterms:created xsi:type="dcterms:W3CDTF">2018-05-26T03:57:00Z</dcterms:created>
  <dcterms:modified xsi:type="dcterms:W3CDTF">2018-05-26T09:34:00Z</dcterms:modified>
</cp:coreProperties>
</file>